
<file path=[Content_Types].xml><?xml version="1.0" encoding="utf-8"?>
<Types xmlns="http://schemas.openxmlformats.org/package/2006/content-types">
  <Default ContentType="image/png" Extension="png"/>
  <Default ContentType="image/jpeg" Extension="jpeg"/>
  <Default ContentType="image/jpeg" Extension="jpg"/>
  <Default ContentType="image/bmp" Extension="bmp"/>
  <Default ContentType="image/gif" Extension="gif"/>
  <Default ContentType="image/svg+xml" Extension="svg"/>
  <Default ContentType="application/vnd.openxmlformats-package.relationships+xml" Extension="rels"/>
  <Default ContentType="application/xml" Extension="xml"/>
  <Default ContentType="application/vnd.openxmlformats-officedocument.obfuscatedFont" Extension="odttf"/>
  <Override ContentType="application/vnd.openxmlformats-officedocument.wordprocessingml.document.main+xml" PartName="/word/document.xml"/>
  <Override ContentType="application/vnd.openxmlformats-officedocument.wordprocessingml.styles+xml" PartName="/word/styles.xml"/>
  <Override ContentType="application/vnd.openxmlformats-package.core-properties+xml" PartName="/docProps/core.xml"/>
  <Override ContentType="application/vnd.openxmlformats-officedocument.custom-properties+xml" PartName="/docProps/custom.xml"/>
  <Override ContentType="application/vnd.openxmlformats-officedocument.extended-properties+xml" PartName="/docProps/app.xml"/>
  <Override ContentType="application/vnd.openxmlformats-officedocument.wordprocessingml.numbering+xml" PartName="/word/numbering.xml"/>
  <Override ContentType="application/vnd.openxmlformats-officedocument.wordprocessingml.footnotes+xml" PartName="/word/footnotes.xml"/>
  <Override ContentType="application/vnd.openxmlformats-officedocument.wordprocessingml.endnotes+xml" PartName="/word/endnotes.xml"/>
  <Override ContentType="application/vnd.openxmlformats-officedocument.wordprocessingml.settings+xml" PartName="/word/settings.xml"/>
  <Override ContentType="application/vnd.openxmlformats-officedocument.wordprocessingml.comments+xml" PartName="/word/comments.xml"/>
  <Override ContentType="application/vnd.openxmlformats-officedocument.wordprocessingml.fontTable+xml" PartName="/word/fontTable.xml"/>
</Types>
</file>

<file path=_rels/.rels><?xml version="1.0" encoding="UTF-8"?><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p14">
  <w:body>
    <w:p>
      <w:pPr>
        <w:spacing w:after="60"/>
        <w:jc w:val="center"/>
      </w:pPr>
      <w:r>
        <w:rPr>
          <w:b/>
          <w:bCs/>
          <w:color w:val="9C6B1F"/>
          <w:sz w:val="28"/>
          <w:szCs w:val="28"/>
        </w:rPr>
        <w:t xml:space="preserve">ASOCIAȚIA SINAIA ORAȘ REGAL</w:t>
      </w:r>
    </w:p>
    <w:p>
      <w:pPr>
        <w:spacing w:after="60"/>
        <w:jc w:val="center"/>
      </w:pPr>
      <w:r>
        <w:rPr>
          <w:b/>
          <w:bCs/>
          <w:color w:val="1F4E79"/>
          <w:sz w:val="34"/>
          <w:szCs w:val="34"/>
        </w:rPr>
        <w:t xml:space="preserve">Cum urmăriți activitatea Asociației pe telefon sau pe calculator</w:t>
      </w:r>
    </w:p>
    <w:p>
      <w:pPr>
        <w:spacing w:after="260"/>
        <w:jc w:val="center"/>
      </w:pPr>
      <w:r>
        <w:rPr>
          <w:i/>
          <w:iCs/>
          <w:color w:val="333333"/>
          <w:sz w:val="22"/>
          <w:szCs w:val="22"/>
        </w:rPr>
        <w:t xml:space="preserve">Un ghid simplu, pas cu pas, pentru persoane vârstnice și pentru oricine vrea să afle ce face Asociația, chiar și de la distanță.</w:t>
      </w:r>
    </w:p>
    <w:p>
      <w:pPr>
        <w:spacing w:after="160"/>
      </w:pPr>
      <w:r>
        <w:rPr>
          <w:sz w:val="22"/>
          <w:szCs w:val="22"/>
        </w:rPr>
        <w:t xml:space="preserve">Nu trebuie să ajungeți la sediu sau la evenimente ca să fiți la curent cu activitatea Asociației Sinaia Oraș Regal. De acasă, de pe telefon sau de pe calculator, puteți vedea poze, filmări și anunțuri despre proiectele noastre.</w:t>
      </w:r>
    </w:p>
    <w:p>
      <w:pPr>
        <w:spacing w:after="300"/>
      </w:pPr>
      <w:r>
        <w:rPr>
          <w:sz w:val="22"/>
          <w:szCs w:val="22"/>
        </w:rPr>
        <w:t xml:space="preserve">Citiți pas cu pas, în ritmul dumneavoastră. Puteți reveni oricând — nu se strică nimic dacă apăsați greșit.</w:t>
      </w:r>
    </w:p>
    <w:tbl>
      <w:tblPr>
        <w:tblW w:type="dxa" w:w="9638"/>
        <w:tblBorders>
          <w:top w:val="single" w:color="auto" w:sz="4"/>
          <w:left w:val="single" w:color="auto" w:sz="4"/>
          <w:bottom w:val="single" w:color="auto" w:sz="4"/>
          <w:right w:val="single" w:color="auto" w:sz="4"/>
          <w:insideH w:val="single" w:color="auto" w:sz="4"/>
          <w:insideV w:val="single" w:color="auto" w:sz="4"/>
        </w:tblBorders>
      </w:tblPr>
      <w:tblGrid>
        <w:gridCol w:w="9638"/>
      </w:tblGrid>
      <w:tr>
        <w:tc>
          <w:tcPr>
            <w:tcW w:type="dxa" w:w="9638"/>
            <w:shd w:fill="EFEFEF" w:val="clear"/>
            <w:tcMar>
              <w:top w:type="dxa" w:w="160"/>
              <w:left w:type="dxa" w:w="220"/>
              <w:bottom w:type="dxa" w:w="160"/>
              <w:right w:type="dxa" w:w="220"/>
            </w:tcMar>
          </w:tcPr>
          <w:p>
            <w:pPr>
              <w:spacing w:after="60"/>
            </w:pPr>
            <w:r>
              <w:rPr>
                <w:b/>
                <w:bCs/>
                <w:sz w:val="22"/>
                <w:szCs w:val="22"/>
              </w:rPr>
              <w:t xml:space="preserve">Pagina Asociației pe Facebook:</w:t>
            </w:r>
          </w:p>
          <w:p>
            <w:hyperlink w:history="1" r:id="rIds6hlhaw40kuchqgwzzwpg">
              <w:r>
                <w:rPr>
                  <w:rStyle w:val="Hyperlink"/>
                  <w:sz w:val="22"/>
                  <w:szCs w:val="22"/>
                </w:rPr>
                <w:t xml:space="preserve">facebook.com/AsociatiaSinaiaOrasRegal</w:t>
              </w:r>
            </w:hyperlink>
          </w:p>
        </w:tc>
      </w:tr>
    </w:tbl>
    <w:p>
      <w:pPr>
        <w:spacing w:after="300"/>
      </w:pPr>
    </w:p>
    <w:p>
      <w:pPr>
        <w:spacing w:after="200"/>
      </w:pPr>
      <w:r>
        <w:rPr>
          <w:b/>
          <w:bCs/>
          <w:color w:val="1F4E79"/>
          <w:sz w:val="26"/>
          <w:szCs w:val="26"/>
        </w:rPr>
        <w:t xml:space="preserve">Pas cu pas, pe Facebook</w:t>
      </w:r>
    </w:p>
    <w:tbl>
      <w:tblPr>
        <w:tblW w:type="dxa" w:w="9638"/>
        <w:tblBorders>
          <w:top w:val="none" w:color="FFFFFF" w:sz="0"/>
          <w:left w:val="none" w:color="FFFFFF" w:sz="0"/>
          <w:bottom w:val="none" w:color="FFFFFF" w:sz="0"/>
          <w:right w:val="none" w:color="FFFFFF" w:sz="0"/>
          <w:insideH w:val="none" w:color="FFFFFF" w:sz="0"/>
          <w:insideV w:val="none" w:color="FFFFFF" w:sz="0"/>
        </w:tblBorders>
      </w:tblPr>
      <w:tblGrid>
        <w:gridCol w:w="700"/>
        <w:gridCol w:w="8938"/>
      </w:tblGrid>
      <w:tr>
        <w:tc>
          <w:tcPr>
            <w:tcW w:type="dxa" w:w="700"/>
            <w:shd w:fill="1F4E79" w:val="clear"/>
            <w:vAlign w:val="center"/>
          </w:tcPr>
          <w:p>
            <w:pPr>
              <w:spacing w:after="120" w:before="120"/>
              <w:jc w:val="center"/>
            </w:pPr>
            <w:r>
              <w:rPr>
                <w:b/>
                <w:bCs/>
                <w:color w:val="FFFFFF"/>
                <w:sz w:val="26"/>
                <w:szCs w:val="26"/>
              </w:rPr>
              <w:t xml:space="preserve">1</w:t>
            </w:r>
          </w:p>
        </w:tc>
        <w:tc>
          <w:tcPr>
            <w:tcW w:type="dxa" w:w="8938"/>
            <w:tcMar>
              <w:left w:type="dxa" w:w="180"/>
            </w:tcMar>
          </w:tcPr>
          <w:p>
            <w:pPr>
              <w:spacing w:after="20" w:before="40"/>
            </w:pPr>
            <w:r>
              <w:rPr>
                <w:b/>
                <w:bCs/>
                <w:color w:val="333333"/>
                <w:sz w:val="24"/>
                <w:szCs w:val="24"/>
              </w:rPr>
              <w:t xml:space="preserve">Deschideți aplicația Facebook</w:t>
            </w:r>
          </w:p>
          <w:p>
            <w:pPr>
              <w:spacing w:after="160"/>
            </w:pPr>
            <w:r>
              <w:rPr>
                <w:color w:val="333333"/>
                <w:sz w:val="22"/>
                <w:szCs w:val="22"/>
              </w:rPr>
              <w:t xml:space="preserve">Pe telefon, căutați pictograma albastră cu litera „f” și apăsați pe ea. Pe calculator, scrieți facebook.com și apăsați tasta Enter. Dacă nu aveți cont: rugați un nepot sau un vecin să vă ajute o singură dată să vă creați unul. După aceea îl folosiți singur(ă).</w:t>
            </w:r>
          </w:p>
        </w:tc>
      </w:tr>
    </w:tbl>
    <w:p>
      <w:pPr>
        <w:spacing w:after="160"/>
      </w:pPr>
    </w:p>
    <w:tbl>
      <w:tblPr>
        <w:tblW w:type="dxa" w:w="9638"/>
        <w:tblBorders>
          <w:top w:val="none" w:color="FFFFFF" w:sz="0"/>
          <w:left w:val="none" w:color="FFFFFF" w:sz="0"/>
          <w:bottom w:val="none" w:color="FFFFFF" w:sz="0"/>
          <w:right w:val="none" w:color="FFFFFF" w:sz="0"/>
          <w:insideH w:val="none" w:color="FFFFFF" w:sz="0"/>
          <w:insideV w:val="none" w:color="FFFFFF" w:sz="0"/>
        </w:tblBorders>
      </w:tblPr>
      <w:tblGrid>
        <w:gridCol w:w="700"/>
        <w:gridCol w:w="8938"/>
      </w:tblGrid>
      <w:tr>
        <w:tc>
          <w:tcPr>
            <w:tcW w:type="dxa" w:w="700"/>
            <w:shd w:fill="1F4E79" w:val="clear"/>
            <w:vAlign w:val="center"/>
          </w:tcPr>
          <w:p>
            <w:pPr>
              <w:spacing w:after="120" w:before="120"/>
              <w:jc w:val="center"/>
            </w:pPr>
            <w:r>
              <w:rPr>
                <w:b/>
                <w:bCs/>
                <w:color w:val="FFFFFF"/>
                <w:sz w:val="26"/>
                <w:szCs w:val="26"/>
              </w:rPr>
              <w:t xml:space="preserve">2</w:t>
            </w:r>
          </w:p>
        </w:tc>
        <w:tc>
          <w:tcPr>
            <w:tcW w:type="dxa" w:w="8938"/>
            <w:tcMar>
              <w:left w:type="dxa" w:w="180"/>
            </w:tcMar>
          </w:tcPr>
          <w:p>
            <w:pPr>
              <w:spacing w:after="20" w:before="40"/>
            </w:pPr>
            <w:r>
              <w:rPr>
                <w:b/>
                <w:bCs/>
                <w:color w:val="333333"/>
                <w:sz w:val="24"/>
                <w:szCs w:val="24"/>
              </w:rPr>
              <w:t xml:space="preserve">Căutați Asociația</w:t>
            </w:r>
          </w:p>
          <w:p>
            <w:pPr>
              <w:spacing w:after="160"/>
            </w:pPr>
            <w:r>
              <w:rPr>
                <w:color w:val="333333"/>
                <w:sz w:val="22"/>
                <w:szCs w:val="22"/>
              </w:rPr>
              <w:t xml:space="preserve">Apăsați pe lupă (semnul de căutare) și scrieți Asociația Sinaia Oraș Regal (sau simplu ASOR). Când apare pagina noastră, cu logo-ul Asociației, apăsați pe ea.</w:t>
            </w:r>
          </w:p>
        </w:tc>
      </w:tr>
    </w:tbl>
    <w:p>
      <w:pPr>
        <w:spacing w:after="160"/>
      </w:pPr>
    </w:p>
    <w:tbl>
      <w:tblPr>
        <w:tblW w:type="dxa" w:w="9638"/>
        <w:tblBorders>
          <w:top w:val="none" w:color="FFFFFF" w:sz="0"/>
          <w:left w:val="none" w:color="FFFFFF" w:sz="0"/>
          <w:bottom w:val="none" w:color="FFFFFF" w:sz="0"/>
          <w:right w:val="none" w:color="FFFFFF" w:sz="0"/>
          <w:insideH w:val="none" w:color="FFFFFF" w:sz="0"/>
          <w:insideV w:val="none" w:color="FFFFFF" w:sz="0"/>
        </w:tblBorders>
      </w:tblPr>
      <w:tblGrid>
        <w:gridCol w:w="700"/>
        <w:gridCol w:w="8938"/>
      </w:tblGrid>
      <w:tr>
        <w:tc>
          <w:tcPr>
            <w:tcW w:type="dxa" w:w="700"/>
            <w:shd w:fill="1F4E79" w:val="clear"/>
            <w:vAlign w:val="center"/>
          </w:tcPr>
          <w:p>
            <w:pPr>
              <w:spacing w:after="120" w:before="120"/>
              <w:jc w:val="center"/>
            </w:pPr>
            <w:r>
              <w:rPr>
                <w:b/>
                <w:bCs/>
                <w:color w:val="FFFFFF"/>
                <w:sz w:val="26"/>
                <w:szCs w:val="26"/>
              </w:rPr>
              <w:t xml:space="preserve">3</w:t>
            </w:r>
          </w:p>
        </w:tc>
        <w:tc>
          <w:tcPr>
            <w:tcW w:type="dxa" w:w="8938"/>
            <w:tcMar>
              <w:left w:type="dxa" w:w="180"/>
            </w:tcMar>
          </w:tcPr>
          <w:p>
            <w:pPr>
              <w:spacing w:after="20" w:before="40"/>
            </w:pPr>
            <w:r>
              <w:rPr>
                <w:b/>
                <w:bCs/>
                <w:color w:val="333333"/>
                <w:sz w:val="24"/>
                <w:szCs w:val="24"/>
              </w:rPr>
              <w:t xml:space="preserve">Apăsați „Urmărește” sau „Like pagina”</w:t>
            </w:r>
          </w:p>
          <w:p>
            <w:pPr>
              <w:spacing w:after="160"/>
            </w:pPr>
            <w:r>
              <w:rPr>
                <w:color w:val="333333"/>
                <w:sz w:val="22"/>
                <w:szCs w:val="22"/>
              </w:rPr>
              <w:t xml:space="preserve">Pe pagina Asociației veți vedea un buton pe care scrie Urmărește sau Îmi place pagina. Apăsați pe el o singură dată. Așa veți primi toate noutățile Asociației.</w:t>
            </w:r>
          </w:p>
        </w:tc>
      </w:tr>
    </w:tbl>
    <w:p>
      <w:r>
        <w:br w:type="page"/>
      </w:r>
    </w:p>
    <w:tbl>
      <w:tblPr>
        <w:tblW w:type="dxa" w:w="9638"/>
        <w:tblBorders>
          <w:top w:val="none" w:color="FFFFFF" w:sz="0"/>
          <w:left w:val="none" w:color="FFFFFF" w:sz="0"/>
          <w:bottom w:val="none" w:color="FFFFFF" w:sz="0"/>
          <w:right w:val="none" w:color="FFFFFF" w:sz="0"/>
          <w:insideH w:val="none" w:color="FFFFFF" w:sz="0"/>
          <w:insideV w:val="none" w:color="FFFFFF" w:sz="0"/>
        </w:tblBorders>
      </w:tblPr>
      <w:tblGrid>
        <w:gridCol w:w="700"/>
        <w:gridCol w:w="8938"/>
      </w:tblGrid>
      <w:tr>
        <w:tc>
          <w:tcPr>
            <w:tcW w:type="dxa" w:w="700"/>
            <w:shd w:fill="1F4E79" w:val="clear"/>
            <w:vAlign w:val="center"/>
          </w:tcPr>
          <w:p>
            <w:pPr>
              <w:spacing w:after="120" w:before="120"/>
              <w:jc w:val="center"/>
            </w:pPr>
            <w:r>
              <w:rPr>
                <w:b/>
                <w:bCs/>
                <w:color w:val="FFFFFF"/>
                <w:sz w:val="26"/>
                <w:szCs w:val="26"/>
              </w:rPr>
              <w:t xml:space="preserve">4</w:t>
            </w:r>
          </w:p>
        </w:tc>
        <w:tc>
          <w:tcPr>
            <w:tcW w:type="dxa" w:w="8938"/>
            <w:tcMar>
              <w:left w:type="dxa" w:w="180"/>
            </w:tcMar>
          </w:tcPr>
          <w:p>
            <w:pPr>
              <w:spacing w:after="20" w:before="40"/>
            </w:pPr>
            <w:r>
              <w:rPr>
                <w:b/>
                <w:bCs/>
                <w:color w:val="333333"/>
                <w:sz w:val="24"/>
                <w:szCs w:val="24"/>
              </w:rPr>
              <w:t xml:space="preserve">Vedeți pozele și filmările</w:t>
            </w:r>
          </w:p>
          <w:p>
            <w:pPr>
              <w:spacing w:after="160"/>
            </w:pPr>
            <w:r>
              <w:rPr>
                <w:color w:val="333333"/>
                <w:sz w:val="22"/>
                <w:szCs w:val="22"/>
              </w:rPr>
              <w:t xml:space="preserve">Apăsați pe orice fotografie ca s-o vedeți mare. Trageți ușor cu degetul în sus (sau derulați cu mausul) pentru a vedea și postările mai vechi. La filmări, apăsați o dată pe imagine pentru a porni sunetul.</w:t>
            </w:r>
          </w:p>
        </w:tc>
      </w:tr>
    </w:tbl>
    <w:p>
      <w:pPr>
        <w:spacing w:after="160"/>
      </w:pPr>
    </w:p>
    <w:tbl>
      <w:tblPr>
        <w:tblW w:type="dxa" w:w="9638"/>
        <w:tblBorders>
          <w:top w:val="none" w:color="FFFFFF" w:sz="0"/>
          <w:left w:val="none" w:color="FFFFFF" w:sz="0"/>
          <w:bottom w:val="none" w:color="FFFFFF" w:sz="0"/>
          <w:right w:val="none" w:color="FFFFFF" w:sz="0"/>
          <w:insideH w:val="none" w:color="FFFFFF" w:sz="0"/>
          <w:insideV w:val="none" w:color="FFFFFF" w:sz="0"/>
        </w:tblBorders>
      </w:tblPr>
      <w:tblGrid>
        <w:gridCol w:w="700"/>
        <w:gridCol w:w="8938"/>
      </w:tblGrid>
      <w:tr>
        <w:tc>
          <w:tcPr>
            <w:tcW w:type="dxa" w:w="700"/>
            <w:shd w:fill="1F4E79" w:val="clear"/>
            <w:vAlign w:val="center"/>
          </w:tcPr>
          <w:p>
            <w:pPr>
              <w:spacing w:after="120" w:before="120"/>
              <w:jc w:val="center"/>
            </w:pPr>
            <w:r>
              <w:rPr>
                <w:b/>
                <w:bCs/>
                <w:color w:val="FFFFFF"/>
                <w:sz w:val="26"/>
                <w:szCs w:val="26"/>
              </w:rPr>
              <w:t xml:space="preserve">5</w:t>
            </w:r>
          </w:p>
        </w:tc>
        <w:tc>
          <w:tcPr>
            <w:tcW w:type="dxa" w:w="8938"/>
            <w:tcMar>
              <w:left w:type="dxa" w:w="180"/>
            </w:tcMar>
          </w:tcPr>
          <w:p>
            <w:pPr>
              <w:spacing w:after="20" w:before="40"/>
            </w:pPr>
            <w:r>
              <w:rPr>
                <w:b/>
                <w:bCs/>
                <w:color w:val="333333"/>
                <w:sz w:val="24"/>
                <w:szCs w:val="24"/>
              </w:rPr>
              <w:t xml:space="preserve">Urmăriți anunțurile și evenimentele</w:t>
            </w:r>
          </w:p>
          <w:p>
            <w:pPr>
              <w:spacing w:after="160"/>
            </w:pPr>
            <w:r>
              <w:rPr>
                <w:color w:val="333333"/>
                <w:sz w:val="22"/>
                <w:szCs w:val="22"/>
              </w:rPr>
              <w:t xml:space="preserve">Asociația publică anunțuri despre proiectele sale (Concursul Sinaia Oraș Regal, Ziua Campionilor, TEDxSinaia și altele), despre datele evenimentelor și despre cum vă puteți implica sau puteți sprijini activitatea Asociației.</w:t>
            </w:r>
          </w:p>
        </w:tc>
      </w:tr>
    </w:tbl>
    <w:p>
      <w:pPr>
        <w:spacing w:after="300"/>
      </w:pPr>
    </w:p>
    <w:p>
      <w:pPr>
        <w:spacing w:after="160"/>
      </w:pPr>
      <w:r>
        <w:rPr>
          <w:b/>
          <w:bCs/>
          <w:color w:val="1F4E79"/>
          <w:sz w:val="26"/>
          <w:szCs w:val="26"/>
        </w:rPr>
        <w:t xml:space="preserve">Ce veți găsi pe pagina noastră</w:t>
      </w:r>
    </w:p>
    <w:p>
      <w:pPr>
        <w:pStyle w:val="ListParagraph"/>
        <w:numPr>
          <w:ilvl w:val="0"/>
          <w:numId w:val="1"/>
        </w:numPr>
        <w:spacing w:after="100"/>
      </w:pPr>
      <w:r>
        <w:rPr>
          <w:color w:val="333333"/>
          <w:sz w:val="22"/>
          <w:szCs w:val="22"/>
        </w:rPr>
        <w:t xml:space="preserve">Poze și filmări de la evenimentele și proiectele Asociației.</w:t>
      </w:r>
    </w:p>
    <w:p>
      <w:pPr>
        <w:pStyle w:val="ListParagraph"/>
        <w:numPr>
          <w:ilvl w:val="0"/>
          <w:numId w:val="1"/>
        </w:numPr>
        <w:spacing w:after="100"/>
      </w:pPr>
      <w:r>
        <w:rPr>
          <w:color w:val="333333"/>
          <w:sz w:val="22"/>
          <w:szCs w:val="22"/>
        </w:rPr>
        <w:t xml:space="preserve">Anunțuri despre activități noi, ateliere și concursuri.</w:t>
      </w:r>
    </w:p>
    <w:p>
      <w:pPr>
        <w:pStyle w:val="ListParagraph"/>
        <w:numPr>
          <w:ilvl w:val="0"/>
          <w:numId w:val="1"/>
        </w:numPr>
        <w:spacing w:after="100"/>
      </w:pPr>
      <w:r>
        <w:rPr>
          <w:color w:val="333333"/>
          <w:sz w:val="22"/>
          <w:szCs w:val="22"/>
        </w:rPr>
        <w:t xml:space="preserve">Informații despre cum puteți sprijini Asociația (donații, Formularul 230).</w:t>
      </w:r>
    </w:p>
    <w:p>
      <w:pPr>
        <w:spacing w:after="200"/>
      </w:pPr>
    </w:p>
    <w:p>
      <w:pPr>
        <w:spacing w:after="160"/>
      </w:pPr>
      <w:r>
        <w:rPr>
          <w:b/>
          <w:bCs/>
          <w:color w:val="1F4E79"/>
          <w:sz w:val="26"/>
          <w:szCs w:val="26"/>
        </w:rPr>
        <w:t xml:space="preserve">Site-ul nostru web</w:t>
      </w:r>
    </w:p>
    <w:p>
      <w:pPr>
        <w:spacing w:after="260"/>
      </w:pPr>
      <w:r>
        <w:rPr>
          <w:sz w:val="22"/>
          <w:szCs w:val="22"/>
        </w:rPr>
        <w:t xml:space="preserve">Pe </w:t>
      </w:r>
      <w:hyperlink w:history="1" r:id="rIdumc0ahjk0gpdk1glzczue">
        <w:r>
          <w:rPr>
            <w:rStyle w:val="Hyperlink"/>
            <w:sz w:val="22"/>
            <w:szCs w:val="22"/>
          </w:rPr>
          <w:t xml:space="preserve">www.asor.ro</w:t>
        </w:r>
      </w:hyperlink>
      <w:r>
        <w:rPr>
          <w:sz w:val="22"/>
          <w:szCs w:val="22"/>
        </w:rPr>
        <w:t xml:space="preserve">, puteți citi despre proiectele noastre și ne puteți scrie direct printr-un formular de contact. Site-ul are un buton special de accesibilitate (o pictogramă rotundă, de obicei în colțul paginii): apăsând pe el, puteți mări literele, puteți asculta textul citit cu voce tare sau puteți schimba culorile pentru a citi mai ușor.</w:t>
      </w:r>
    </w:p>
    <w:p>
      <w:pPr>
        <w:spacing w:after="160"/>
      </w:pPr>
      <w:r>
        <w:rPr>
          <w:b/>
          <w:bCs/>
          <w:color w:val="1F4E79"/>
          <w:sz w:val="26"/>
          <w:szCs w:val="26"/>
        </w:rPr>
        <w:t xml:space="preserve">Dacă ceva e greu de citit sau de folosit</w:t>
      </w:r>
    </w:p>
    <w:p>
      <w:pPr>
        <w:spacing w:after="100"/>
      </w:pPr>
      <w:r>
        <w:rPr>
          <w:sz w:val="22"/>
          <w:szCs w:val="22"/>
        </w:rPr>
        <w:t xml:space="preserve">Vrem ca toată lumea să ne poată urmări ușor. Dacă un text vi se pare prea mic, o poză nu se vede bine sau nu găsiți ceva pe pagină, ne spuneți și vă ajutăm:</w:t>
      </w:r>
    </w:p>
    <w:p>
      <w:pPr>
        <w:pStyle w:val="ListParagraph"/>
        <w:numPr>
          <w:ilvl w:val="0"/>
          <w:numId w:val="1"/>
        </w:numPr>
        <w:spacing w:after="100"/>
      </w:pPr>
      <w:r>
        <w:rPr>
          <w:color w:val="333333"/>
          <w:sz w:val="22"/>
          <w:szCs w:val="22"/>
        </w:rPr>
        <w:t xml:space="preserve">Sunați-ne și vă spunem noi informația la telefon.</w:t>
      </w:r>
    </w:p>
    <w:p>
      <w:pPr>
        <w:pStyle w:val="ListParagraph"/>
        <w:numPr>
          <w:ilvl w:val="0"/>
          <w:numId w:val="1"/>
        </w:numPr>
        <w:spacing w:after="100"/>
      </w:pPr>
      <w:r>
        <w:rPr>
          <w:color w:val="333333"/>
          <w:sz w:val="22"/>
          <w:szCs w:val="22"/>
        </w:rPr>
        <w:t xml:space="preserve">Scrieți-ne la contact@asor.ro.</w:t>
      </w:r>
    </w:p>
    <w:p>
      <w:pPr>
        <w:pStyle w:val="ListParagraph"/>
        <w:numPr>
          <w:ilvl w:val="0"/>
          <w:numId w:val="1"/>
        </w:numPr>
        <w:spacing w:after="100"/>
      </w:pPr>
      <w:r>
        <w:rPr>
          <w:color w:val="333333"/>
          <w:sz w:val="22"/>
          <w:szCs w:val="22"/>
        </w:rPr>
        <w:t xml:space="preserve">Pe site, apăsați pe butonul de accesibilitate (colțul paginii) pentru a mări textul.</w:t>
      </w:r>
    </w:p>
    <w:p>
      <w:pPr>
        <w:spacing w:after="260"/>
      </w:pPr>
    </w:p>
    <w:tbl>
      <w:tblPr>
        <w:tblW w:type="dxa" w:w="9638"/>
        <w:tblBorders>
          <w:top w:val="single" w:color="auto" w:sz="4"/>
          <w:left w:val="single" w:color="auto" w:sz="4"/>
          <w:bottom w:val="single" w:color="auto" w:sz="4"/>
          <w:right w:val="single" w:color="auto" w:sz="4"/>
          <w:insideH w:val="single" w:color="auto" w:sz="4"/>
          <w:insideV w:val="single" w:color="auto" w:sz="4"/>
        </w:tblBorders>
      </w:tblPr>
      <w:tblGrid>
        <w:gridCol w:w="9638"/>
      </w:tblGrid>
      <w:tr>
        <w:tc>
          <w:tcPr>
            <w:tcW w:type="dxa" w:w="9638"/>
            <w:shd w:fill="1F4E79" w:val="clear"/>
            <w:tcMar>
              <w:top w:type="dxa" w:w="220"/>
              <w:left w:type="dxa" w:w="260"/>
              <w:bottom w:type="dxa" w:w="220"/>
              <w:right w:type="dxa" w:w="260"/>
            </w:tcMar>
          </w:tcPr>
          <w:p>
            <w:pPr>
              <w:spacing w:after="80"/>
            </w:pPr>
            <w:r>
              <w:rPr>
                <w:b/>
                <w:bCs/>
                <w:color w:val="FFFFFF"/>
                <w:sz w:val="24"/>
                <w:szCs w:val="24"/>
              </w:rPr>
              <w:t xml:space="preserve">V-ați blocat undeva? Sunați-ne.</w:t>
            </w:r>
          </w:p>
          <w:p>
            <w:pPr>
              <w:spacing w:after="120"/>
            </w:pPr>
            <w:r>
              <w:rPr>
                <w:i/>
                <w:iCs/>
                <w:color w:val="FFFFFF"/>
                <w:sz w:val="22"/>
                <w:szCs w:val="22"/>
              </w:rPr>
              <w:t xml:space="preserve">Cu drag vă ajutăm la telefon, pas cu pas. Nicio întrebare nu e prea mică.</w:t>
            </w:r>
          </w:p>
          <w:p>
            <w:pPr>
              <w:spacing w:after="0"/>
            </w:pPr>
            <w:r>
              <w:rPr>
                <w:b/>
                <w:bCs/>
                <w:color w:val="FFFFFF"/>
                <w:sz w:val="30"/>
                <w:szCs w:val="30"/>
              </w:rPr>
              <w:t xml:space="preserve">0742 559 498</w:t>
            </w:r>
          </w:p>
        </w:tc>
      </w:tr>
    </w:tbl>
    <w:p>
      <w:pPr>
        <w:spacing w:after="200"/>
      </w:pPr>
    </w:p>
    <w:p>
      <w:pPr>
        <w:spacing w:after="60"/>
        <w:jc w:val="center"/>
      </w:pPr>
      <w:r>
        <w:rPr>
          <w:b/>
          <w:bCs/>
          <w:color w:val="333333"/>
          <w:sz w:val="22"/>
          <w:szCs w:val="22"/>
        </w:rPr>
        <w:t xml:space="preserve">Asociația Sinaia Oraș Regal</w:t>
      </w:r>
    </w:p>
    <w:p>
      <w:pPr>
        <w:jc w:val="center"/>
      </w:pPr>
      <w:hyperlink w:history="1" r:id="rIdyagmdtfpm0lkpcsyizx07">
        <w:r>
          <w:rPr>
            <w:rStyle w:val="Hyperlink"/>
            <w:sz w:val="22"/>
            <w:szCs w:val="22"/>
          </w:rPr>
          <w:t xml:space="preserve">www.asor.ro</w:t>
        </w:r>
      </w:hyperlink>
      <w:r>
        <w:rPr>
          <w:sz w:val="20"/>
          <w:szCs w:val="20"/>
        </w:rPr>
        <w:t xml:space="preserve">  •  contact@asor.ro  •  Str. Alexandru Vlahuță nr. 1, Sinaia, jud. Prahova</w:t>
      </w:r>
    </w:p>
    <w:sectPr>
      <w:pgSz w:w="11906" w:h="16838" w:orient="portrait"/>
      <w:pgMar w:top="700" w:right="900" w:bottom="700" w:left="900" w:header="708" w:footer="708" w:gutter="0"/>
      <w:pgNumType/>
      <w:docGrid w:linePitch="360"/>
    </w:sectPr>
  </w:body>
</w:document>
</file>

<file path=word/comments.xml><?xml version="1.0" encoding="utf-8"?>
<w:comment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pPr>
        <w:spacing w:after="0" w:line="240" w:lineRule="auto"/>
      </w:pPr>
      <w:r>
        <w:rPr>
          <w:rStyle w:val="EndnoteReference"/>
        </w:rPr>
        <w:endnoteRef/>
      </w:r>
      <w:r>
        <w:separator/>
      </w:r>
    </w:p>
  </w:endnote>
  <w:endnote w:type="continuationSeparator" w:id="0">
    <w:p>
      <w:pPr>
        <w:spacing w:after="0" w:line="240" w:lineRule="auto"/>
      </w:pPr>
      <w:r>
        <w:rPr>
          <w:rStyle w:val="EndnoteReference"/>
        </w:rPr>
        <w:endnoteRef/>
      </w: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pPr>
        <w:spacing w:after="0" w:line="240" w:lineRule="auto"/>
      </w:pPr>
      <w:r>
        <w:rPr>
          <w:rStyle w:val="FootnoteReference"/>
        </w:rPr>
        <w:footnoteRef/>
      </w:r>
      <w:r>
        <w:separator/>
      </w:r>
    </w:p>
  </w:footnote>
  <w:footnote w:type="continuationSeparator" w:id="0">
    <w:p>
      <w:pPr>
        <w:spacing w:after="0" w:line="240" w:lineRule="auto"/>
      </w:pPr>
      <w:r>
        <w:rPr>
          <w:rStyle w:val="FootnoteReference"/>
        </w:rPr>
        <w:footnoteRef/>
      </w: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1" w15:restartNumberingAfterBreak="0">
    <w:multiLevelType w:val="hybridMultilevel"/>
    <w:lvl w:ilvl="0" w15:tentative="1">
      <w:start w:val="1"/>
      <w:numFmt w:val="bullet"/>
      <w:lvlText w:val="●"/>
      <w:lvlJc w:val="left"/>
      <w:pPr>
        <w:ind w:left="720" w:hanging="360"/>
      </w:pPr>
    </w:lvl>
    <w:lvl w:ilvl="1" w15:tentative="1">
      <w:start w:val="1"/>
      <w:numFmt w:val="bullet"/>
      <w:lvlText w:val="○"/>
      <w:lvlJc w:val="left"/>
      <w:pPr>
        <w:ind w:left="1440" w:hanging="360"/>
      </w:pPr>
    </w:lvl>
    <w:lvl w:ilvl="2" w15:tentative="1">
      <w:start w:val="1"/>
      <w:numFmt w:val="bullet"/>
      <w:lvlText w:val="■"/>
      <w:lvlJc w:val="left"/>
      <w:pPr>
        <w:ind w:left="2160" w:hanging="360"/>
      </w:pPr>
    </w:lvl>
    <w:lvl w:ilvl="3" w15:tentative="1">
      <w:start w:val="1"/>
      <w:numFmt w:val="bullet"/>
      <w:lvlText w:val="●"/>
      <w:lvlJc w:val="left"/>
      <w:pPr>
        <w:ind w:left="2880" w:hanging="360"/>
      </w:pPr>
    </w:lvl>
    <w:lvl w:ilvl="4" w15:tentative="1">
      <w:start w:val="1"/>
      <w:numFmt w:val="bullet"/>
      <w:lvlText w:val="○"/>
      <w:lvlJc w:val="left"/>
      <w:pPr>
        <w:ind w:left="3600" w:hanging="360"/>
      </w:pPr>
    </w:lvl>
    <w:lvl w:ilvl="5" w15:tentative="1">
      <w:start w:val="1"/>
      <w:numFmt w:val="bullet"/>
      <w:lvlText w:val="■"/>
      <w:lvlJc w:val="left"/>
      <w:pPr>
        <w:ind w:left="4320" w:hanging="360"/>
      </w:pPr>
    </w:lvl>
    <w:lvl w:ilvl="6" w15:tentative="1">
      <w:start w:val="1"/>
      <w:numFmt w:val="bullet"/>
      <w:lvlText w:val="●"/>
      <w:lvlJc w:val="left"/>
      <w:pPr>
        <w:ind w:left="5040" w:hanging="360"/>
      </w:pPr>
    </w:lvl>
    <w:lvl w:ilvl="7" w15:tentative="1">
      <w:start w:val="1"/>
      <w:numFmt w:val="bullet"/>
      <w:lvlText w:val="●"/>
      <w:lvlJc w:val="left"/>
      <w:pPr>
        <w:ind w:left="5760" w:hanging="360"/>
      </w:pPr>
    </w:lvl>
    <w:lvl w:ilvl="8" w15:tentative="1">
      <w:start w:val="1"/>
      <w:numFmt w:val="bullet"/>
      <w:lvlText w:val="●"/>
      <w:lvlJc w:val="left"/>
      <w:pPr>
        <w:ind w:left="6480" w:hanging="360"/>
      </w:pPr>
    </w:lvl>
  </w:abstractNum>
  <w:num w:numId="1">
    <w:abstractNumId w:val="1"/>
    <w:lvlOverride w:ilvl="0">
      <w:startOverride w:val="1"/>
    </w:lvlOverride>
  </w:num>
</w:numbering>
</file>

<file path=word/settings.xml><?xml version="1.0" encoding="utf-8"?>
<w:setting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isplayBackgroundShape/>
  <w:evenAndOddHeaders w:val="false"/>
  <w:compat>
    <w:compatSetting w:val="15" w:name="compatibilityMode" w:uri="http://schemas.microsoft.com/office/word"/>
  </w:compat>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cs="Calibri" w:eastAsia="Calibri" w:hAnsi="Calibri"/>
        <w:color w:val="333333"/>
        <w:sz w:val="22"/>
        <w:szCs w:val="22"/>
      </w:rPr>
    </w:rPrDefault>
    <w:pPrDefault/>
  </w:docDefaults>
  <w:style w:type="paragraph" w:styleId="Title">
    <w:name w:val="Title"/>
    <w:basedOn w:val="Normal"/>
    <w:next w:val="Normal"/>
    <w:qFormat/>
    <w:rPr>
      <w:sz w:val="56"/>
      <w:szCs w:val="56"/>
    </w:rPr>
  </w:style>
  <w:style w:type="paragraph" w:styleId="Heading1">
    <w:name w:val="Heading 1"/>
    <w:basedOn w:val="Normal"/>
    <w:next w:val="Normal"/>
    <w:qFormat/>
    <w:rPr>
      <w:color w:val="2E74B5"/>
      <w:sz w:val="32"/>
      <w:szCs w:val="32"/>
    </w:rPr>
  </w:style>
  <w:style w:type="paragraph" w:styleId="Heading2">
    <w:name w:val="Heading 2"/>
    <w:basedOn w:val="Normal"/>
    <w:next w:val="Normal"/>
    <w:qFormat/>
    <w:rPr>
      <w:color w:val="2E74B5"/>
      <w:sz w:val="26"/>
      <w:szCs w:val="26"/>
    </w:rPr>
  </w:style>
  <w:style w:type="paragraph" w:styleId="Heading3">
    <w:name w:val="Heading 3"/>
    <w:basedOn w:val="Normal"/>
    <w:next w:val="Normal"/>
    <w:qFormat/>
    <w:rPr>
      <w:color w:val="1F4D78"/>
      <w:sz w:val="24"/>
      <w:szCs w:val="24"/>
    </w:rPr>
  </w:style>
  <w:style w:type="paragraph" w:styleId="Heading4">
    <w:name w:val="Heading 4"/>
    <w:basedOn w:val="Normal"/>
    <w:next w:val="Normal"/>
    <w:qFormat/>
    <w:rPr>
      <w:i/>
      <w:iCs/>
      <w:color w:val="2E74B5"/>
    </w:rPr>
  </w:style>
  <w:style w:type="paragraph" w:styleId="Heading5">
    <w:name w:val="Heading 5"/>
    <w:basedOn w:val="Normal"/>
    <w:next w:val="Normal"/>
    <w:qFormat/>
    <w:rPr>
      <w:color w:val="2E74B5"/>
    </w:rPr>
  </w:style>
  <w:style w:type="paragraph" w:styleId="Heading6">
    <w:name w:val="Heading 6"/>
    <w:basedOn w:val="Normal"/>
    <w:next w:val="Normal"/>
    <w:qFormat/>
    <w:rPr>
      <w:color w:val="1F4D78"/>
    </w:rPr>
  </w:style>
  <w:style w:type="paragraph" w:styleId="Strong">
    <w:name w:val="Strong"/>
    <w:basedOn w:val="Normal"/>
    <w:next w:val="Normal"/>
    <w:qFormat/>
    <w:rPr>
      <w:b/>
      <w:bCs/>
    </w:rPr>
  </w:style>
  <w:style w:type="paragraph" w:styleId="ListParagraph">
    <w:name w:val="List Paragraph"/>
    <w:basedOn w:val="Normal"/>
    <w:qFormat/>
  </w:style>
  <w:style w:type="character" w:styleId="Hyperlink">
    <w:name w:val="Hyperlink"/>
    <w:basedOn w:val="DefaultParagraphFont"/>
    <w:uiPriority w:val="99"/>
    <w:unhideWhenUsed/>
    <w:rPr>
      <w:color w:val="0563C1"/>
      <w:u w:val="single"/>
    </w:rPr>
  </w:style>
  <w:style w:type="character" w:styleId="FootnoteReference">
    <w:name w:val="footnote reference"/>
    <w:basedOn w:val="DefaultParagraphFont"/>
    <w:uiPriority w:val="99"/>
    <w:semiHidden/>
    <w:unhideWhenUsed/>
    <w:rPr>
      <w:vertAlign w:val="superscript"/>
    </w:rPr>
  </w:style>
  <w:style w:type="paragraph" w:styleId="FootnoteText">
    <w:name w:val="footnote text"/>
    <w:basedOn w:val="Normal"/>
    <w:link w:val="FootnoteTextChar"/>
    <w:uiPriority w:val="99"/>
    <w:semiHidden/>
    <w:unhideWhenUsed/>
    <w:pPr>
      <w:spacing w:after="0" w:line="240" w:lineRule="auto"/>
    </w:pPr>
    <w:rPr>
      <w:sz w:val="20"/>
      <w:szCs w:val="20"/>
    </w:rPr>
  </w:style>
  <w:style w:type="character" w:styleId="FootnoteTextChar">
    <w:name w:val="Footnote Text Char"/>
    <w:basedOn w:val="DefaultParagraphFont"/>
    <w:link w:val="FootnoteText"/>
    <w:uiPriority w:val="99"/>
    <w:semiHidden/>
    <w:unhideWhenUsed/>
    <w:rPr>
      <w:sz w:val="20"/>
      <w:szCs w:val="20"/>
    </w:rPr>
  </w:style>
  <w:style w:type="character" w:styleId="EndnoteReference">
    <w:name w:val="endnote reference"/>
    <w:basedOn w:val="DefaultParagraphFont"/>
    <w:uiPriority w:val="99"/>
    <w:semiHidden/>
    <w:unhideWhenUsed/>
    <w:rPr>
      <w:vertAlign w:val="superscript"/>
    </w:rPr>
  </w:style>
  <w:style w:type="paragraph" w:styleId="EndnoteText">
    <w:name w:val="endnote text"/>
    <w:basedOn w:val="Normal"/>
    <w:link w:val="EndnoteTextChar"/>
    <w:uiPriority w:val="99"/>
    <w:semiHidden/>
    <w:unhideWhenUsed/>
    <w:pPr>
      <w:spacing w:after="0" w:line="240" w:lineRule="auto"/>
    </w:pPr>
    <w:rPr>
      <w:sz w:val="20"/>
      <w:szCs w:val="20"/>
    </w:rPr>
  </w:style>
  <w:style w:type="character" w:styleId="EndnoteTextChar">
    <w:name w:val="Endnote Text Char"/>
    <w:basedOn w:val="DefaultParagraphFont"/>
    <w:link w:val="EndnoteText"/>
    <w:uiPriority w:val="99"/>
    <w:semiHidden/>
    <w:unhideWhenUsed/>
    <w:rPr>
      <w:sz w:val="20"/>
      <w:szCs w:val="20"/>
    </w:rPr>
  </w:style>
</w:styles>
</file>

<file path=word/_rels/comments.xml.rels><?xml version="1.0" encoding="UTF-8"?><Relationships xmlns="http://schemas.openxmlformats.org/package/2006/relationships"/>
</file>

<file path=word/_rels/document.xml.rels><?xml version="1.0" encoding="UTF-8"?><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otnotes" Target="footnotes.xml"/><Relationship Id="rId4" Type="http://schemas.openxmlformats.org/officeDocument/2006/relationships/endnotes" Target="endnotes.xml"/><Relationship Id="rId5" Type="http://schemas.openxmlformats.org/officeDocument/2006/relationships/settings" Target="settings.xml"/><Relationship Id="rId6" Type="http://schemas.openxmlformats.org/officeDocument/2006/relationships/comments" Target="comments.xml"/><Relationship Id="rIds6hlhaw40kuchqgwzzwpg" Type="http://schemas.openxmlformats.org/officeDocument/2006/relationships/hyperlink" Target="https://www.facebook.com/AsociatiaSinaiaOrasRegal" TargetMode="External"/><Relationship Id="rIdumc0ahjk0gpdk1glzczue" Type="http://schemas.openxmlformats.org/officeDocument/2006/relationships/hyperlink" Target="https://www.asor.ro" TargetMode="External"/><Relationship Id="rIdyagmdtfpm0lkpcsyizx07" Type="http://schemas.openxmlformats.org/officeDocument/2006/relationships/hyperlink" Target="https://www.asor.ro" TargetMode="External"/><Relationship Id="rId10" Type="http://schemas.openxmlformats.org/officeDocument/2006/relationships/fontTable" Target="fontTable.xml"/></Relationships>
</file>

<file path=word/_rels/endnotes.xml.rels><?xml version="1.0" encoding="UTF-8"?><Relationships xmlns="http://schemas.openxmlformats.org/package/2006/relationships"/>
</file>

<file path=word/_rels/fontTable.xml.rels><?xml version="1.0" encoding="UTF-8"?><Relationships xmlns="http://schemas.openxmlformats.org/package/2006/relationships"/>
</file>

<file path=word/_rels/footnotes.xml.rels><?xml version="1.0" encoding="UTF-8"?><Relationships xmlns="http://schemas.openxmlformats.org/package/2006/relationships"/>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Un-named</cp:lastModifiedBy>
  <cp:revision>1</cp:revision>
  <dcterms:created xsi:type="dcterms:W3CDTF">2026-07-22T13:15:43.820Z</dcterms:created>
  <dcterms:modified xsi:type="dcterms:W3CDTF">2026-07-22T13:15:43.831Z</dcterms:modified>
</cp:coreProperties>
</file>

<file path=docProps/custom.xml><?xml version="1.0" encoding="utf-8"?>
<Properties xmlns="http://schemas.openxmlformats.org/officeDocument/2006/custom-properties" xmlns:vt="http://schemas.openxmlformats.org/officeDocument/2006/docPropsVTypes"/>
</file>